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C" w:rsidRDefault="00CF575C">
      <w:pPr>
        <w:pStyle w:val="Heading2"/>
        <w:jc w:val="center"/>
      </w:pPr>
      <w:bookmarkStart w:id="0" w:name="_GoBack"/>
      <w:bookmarkEnd w:id="0"/>
      <w:smartTag w:uri="urn:schemas-microsoft-com:office:smarttags" w:element="PlaceName">
        <w:smartTag w:uri="urn:schemas-microsoft-com:office:smarttags" w:element="place">
          <w:r>
            <w:t>Swedesboro-Woolwich</w:t>
          </w:r>
        </w:smartTag>
        <w:r>
          <w:t xml:space="preserve"> </w:t>
        </w:r>
        <w:smartTag w:uri="urn:schemas-microsoft-com:office:smarttags" w:element="PlaceType">
          <w:r>
            <w:t>Parks</w:t>
          </w:r>
        </w:smartTag>
      </w:smartTag>
      <w:r>
        <w:t xml:space="preserve"> and Recreation Committee</w:t>
      </w:r>
    </w:p>
    <w:p w:rsidR="00CF575C" w:rsidRDefault="00CF575C">
      <w:pPr>
        <w:jc w:val="center"/>
      </w:pPr>
      <w:smartTag w:uri="urn:schemas-microsoft-com:office:smarttags" w:element="address">
        <w:smartTag w:uri="urn:schemas-microsoft-com:office:smarttags" w:element="Street">
          <w:r>
            <w:t>120 Village Green Drive</w:t>
          </w:r>
        </w:smartTag>
      </w:smartTag>
    </w:p>
    <w:p w:rsidR="00CF575C" w:rsidRDefault="00CF575C">
      <w:pPr>
        <w:jc w:val="center"/>
      </w:pPr>
      <w:r>
        <w:t xml:space="preserve">Woolwich </w:t>
      </w:r>
      <w:smartTag w:uri="urn:schemas-microsoft-com:office:smarttags" w:element="City">
        <w:smartTag w:uri="urn:schemas-microsoft-com:office:smarttags" w:element="place">
          <w:r>
            <w:t>Twp.</w:t>
          </w:r>
        </w:smartTag>
        <w:r>
          <w:t xml:space="preserve">, </w:t>
        </w:r>
        <w:smartTag w:uri="urn:schemas-microsoft-com:office:smarttags" w:element="State">
          <w:r>
            <w:t>NJ</w:t>
          </w:r>
        </w:smartTag>
        <w:r>
          <w:t xml:space="preserve">  </w:t>
        </w:r>
        <w:smartTag w:uri="urn:schemas-microsoft-com:office:smarttags" w:element="PostalCode">
          <w:r>
            <w:t>08085</w:t>
          </w:r>
        </w:smartTag>
      </w:smartTag>
    </w:p>
    <w:p w:rsidR="00CF575C" w:rsidRDefault="00CF575C">
      <w:pPr>
        <w:pStyle w:val="Heading1"/>
        <w:jc w:val="center"/>
      </w:pPr>
      <w:r>
        <w:t>Phone   856-467-2666 x3300   FAX 856-467-3545</w:t>
      </w:r>
    </w:p>
    <w:p w:rsidR="00CF575C" w:rsidRDefault="00CF575C">
      <w:pPr>
        <w:jc w:val="center"/>
      </w:pPr>
    </w:p>
    <w:p w:rsidR="00CF575C" w:rsidRDefault="00CF575C">
      <w:pPr>
        <w:jc w:val="center"/>
        <w:rPr>
          <w:b/>
          <w:sz w:val="40"/>
        </w:rPr>
      </w:pPr>
      <w:r>
        <w:rPr>
          <w:b/>
          <w:sz w:val="40"/>
        </w:rPr>
        <w:t>WOOLWICH FIELD USAGE: Tournaments</w:t>
      </w:r>
    </w:p>
    <w:p w:rsidR="00CF575C" w:rsidRDefault="00CF575C">
      <w:pPr>
        <w:pStyle w:val="Heading3"/>
        <w:rPr>
          <w:b w:val="0"/>
        </w:rPr>
      </w:pPr>
      <w:r>
        <w:t>PERMIT APPLICATION</w:t>
      </w:r>
    </w:p>
    <w:p w:rsidR="00CF575C" w:rsidRDefault="00CF575C">
      <w:r>
        <w:tab/>
        <w:t>Complete, sign, and return these forms to above address</w:t>
      </w:r>
      <w:r w:rsidR="00551BEE">
        <w:t xml:space="preserve"> a minimum of </w:t>
      </w:r>
      <w:r w:rsidR="00864863">
        <w:t>9</w:t>
      </w:r>
      <w:r w:rsidR="00551BEE">
        <w:t>0 days before anticipated usage</w:t>
      </w:r>
      <w:r>
        <w:t xml:space="preserve">. This field usage request will not be processed until all information, including payment and the necessary insurance information, has been received and reviewed by </w:t>
      </w:r>
      <w:smartTag w:uri="urn:schemas-microsoft-com:office:smarttags" w:element="PlaceName">
        <w:smartTag w:uri="urn:schemas-microsoft-com:office:smarttags" w:element="place">
          <w:smartTag w:uri="urn:schemas-microsoft-com:office:smarttags" w:element="PlaceName">
            <w:r>
              <w:t>Woolwich</w:t>
            </w:r>
          </w:smartTag>
          <w:r>
            <w:t xml:space="preserve"> </w:t>
          </w:r>
          <w:smartTag w:uri="urn:schemas-microsoft-com:office:smarttags" w:element="PlaceType">
            <w:r>
              <w:t>Township</w:t>
            </w:r>
          </w:smartTag>
        </w:smartTag>
      </w:smartTag>
      <w:r>
        <w:t xml:space="preserve">. This form signifies a request </w:t>
      </w:r>
      <w:r w:rsidR="00551BEE">
        <w:t>to hold a tournament</w:t>
      </w:r>
      <w:r>
        <w:t xml:space="preserve">; final </w:t>
      </w:r>
      <w:r w:rsidR="00551BEE">
        <w:t xml:space="preserve">approval </w:t>
      </w:r>
      <w:r>
        <w:t>will be determined by the Park Director.</w:t>
      </w:r>
    </w:p>
    <w:p w:rsidR="00CF575C" w:rsidRDefault="00CF575C"/>
    <w:p w:rsidR="00CF575C" w:rsidRDefault="00CF575C">
      <w:r>
        <w:t>Date of application: ________________</w:t>
      </w:r>
      <w:r w:rsidRPr="00427446">
        <w:t xml:space="preserve"> </w:t>
      </w:r>
      <w:r w:rsidR="00864863">
        <w:t>Organization</w:t>
      </w:r>
      <w:r>
        <w:t>: _________</w:t>
      </w:r>
      <w:r w:rsidR="00864863">
        <w:t>______</w:t>
      </w:r>
      <w:r>
        <w:t>______________________________</w:t>
      </w:r>
    </w:p>
    <w:p w:rsidR="00CF575C" w:rsidRDefault="00CF575C">
      <w:r>
        <w:t>Name of applicant: __________________________________________________________________________</w:t>
      </w:r>
    </w:p>
    <w:p w:rsidR="00CF575C" w:rsidRDefault="00CF575C">
      <w:r>
        <w:t>Email: ____________________________________________________________________________________</w:t>
      </w:r>
    </w:p>
    <w:p w:rsidR="00CF575C" w:rsidRDefault="00CF575C">
      <w:r>
        <w:t>Address of applicant:________________________________________________________________________</w:t>
      </w:r>
    </w:p>
    <w:p w:rsidR="00CF575C" w:rsidRDefault="00CF575C">
      <w:r>
        <w:t>Telephone: HM __________________________________CELL _____________________________________</w:t>
      </w:r>
    </w:p>
    <w:p w:rsidR="00CF575C" w:rsidRDefault="00CF575C">
      <w:pPr>
        <w:jc w:val="right"/>
      </w:pPr>
    </w:p>
    <w:p w:rsidR="009C56DA" w:rsidRPr="009C56DA" w:rsidRDefault="009C56DA" w:rsidP="0044430E">
      <w:r>
        <w:t xml:space="preserve">Township ordinance 135-1.11 prohibits the use of personal vehicles on any park field or path other than designated parking areas.  </w:t>
      </w:r>
      <w:r w:rsidR="00C21E7F">
        <w:t>DPW will be responsible for general park maintenance, but expect the tournament organizers to assist with keeping the park clean.</w:t>
      </w:r>
      <w:r>
        <w:t xml:space="preserve"> Additional</w:t>
      </w:r>
      <w:r w:rsidR="001A108E">
        <w:t xml:space="preserve"> machine</w:t>
      </w:r>
      <w:r>
        <w:t xml:space="preserve"> grooming can be requested; see Fee Schedule. </w:t>
      </w:r>
    </w:p>
    <w:p w:rsidR="009C56DA" w:rsidRDefault="009C56DA" w:rsidP="0044430E">
      <w:pPr>
        <w:rPr>
          <w:i/>
        </w:rPr>
      </w:pPr>
    </w:p>
    <w:p w:rsidR="00CF575C" w:rsidRDefault="00CF575C" w:rsidP="0044430E">
      <w:r w:rsidRPr="00C62D75">
        <w:rPr>
          <w:i/>
        </w:rPr>
        <w:t>Category 5</w:t>
      </w:r>
      <w:r>
        <w:t xml:space="preserve">: Tournaments. Single or multiple day events.  </w:t>
      </w:r>
      <w:r w:rsidRPr="00C62D75">
        <w:t xml:space="preserve">50% payment of field usage fees, a written </w:t>
      </w:r>
      <w:r w:rsidR="00551BEE">
        <w:t xml:space="preserve">team </w:t>
      </w:r>
      <w:r w:rsidRPr="00C62D75">
        <w:t>roster</w:t>
      </w:r>
      <w:r w:rsidR="00551BEE">
        <w:t xml:space="preserve"> or bracketing information</w:t>
      </w:r>
      <w:r w:rsidRPr="00C62D75">
        <w:t xml:space="preserve">, proof of insurance and hold harmless agreement must be submitted at the time of application to the issuing entity. </w:t>
      </w:r>
      <w:r w:rsidRPr="001A108E">
        <w:rPr>
          <w:b/>
        </w:rPr>
        <w:t>For insurance, name Woolwich Township as an additional insured and as the policy holder with the Twp. address of 120 Village Green Drive Woolwich Twp., NJ 08085</w:t>
      </w:r>
      <w:r w:rsidRPr="00C62D75">
        <w:t xml:space="preserve"> indicated (not </w:t>
      </w:r>
      <w:smartTag w:uri="urn:schemas-microsoft-com:office:smarttags" w:element="PlaceType">
        <w:smartTag w:uri="urn:schemas-microsoft-com:office:smarttags" w:element="PlaceType">
          <w:smartTag w:uri="urn:schemas-microsoft-com:office:smarttags" w:element="PlaceName">
            <w:r w:rsidRPr="00C62D75">
              <w:t>Locke</w:t>
            </w:r>
          </w:smartTag>
        </w:smartTag>
        <w:r w:rsidRPr="00C62D75">
          <w:t xml:space="preserve"> </w:t>
        </w:r>
        <w:smartTag w:uri="urn:schemas-microsoft-com:office:smarttags" w:element="PlaceType">
          <w:smartTag w:uri="urn:schemas-microsoft-com:office:smarttags" w:element="PlaceName">
            <w:r w:rsidRPr="00C62D75">
              <w:t>Ave.</w:t>
            </w:r>
          </w:smartTag>
        </w:smartTag>
        <w:r w:rsidRPr="00C62D75">
          <w:t xml:space="preserve"> </w:t>
        </w:r>
        <w:smartTag w:uri="urn:schemas-microsoft-com:office:smarttags" w:element="PlaceType">
          <w:r w:rsidRPr="00C62D75">
            <w:t>Park</w:t>
          </w:r>
        </w:smartTag>
      </w:smartTag>
      <w:r w:rsidRPr="00C62D75">
        <w:t>).</w:t>
      </w:r>
    </w:p>
    <w:p w:rsidR="00CF575C" w:rsidRDefault="00CF575C" w:rsidP="00427446"/>
    <w:p w:rsidR="00CF575C" w:rsidRDefault="00CF575C" w:rsidP="00427446">
      <w:r>
        <w:t>Fee Schedule:</w:t>
      </w:r>
    </w:p>
    <w:p w:rsidR="001D1A4C" w:rsidRDefault="001D1A4C" w:rsidP="001D1A4C">
      <w:r>
        <w:t>Category 5: $</w:t>
      </w:r>
      <w:r w:rsidR="001E5801">
        <w:t>80</w:t>
      </w:r>
      <w:r w:rsidR="00A131FB">
        <w:t>0</w:t>
      </w:r>
      <w:r>
        <w:t xml:space="preserve"> for the use of 1 to 3 fields for all or part of a three day period (Friday, Saturday, and Sunday).</w:t>
      </w:r>
    </w:p>
    <w:p w:rsidR="001D1A4C" w:rsidRDefault="00F35124" w:rsidP="001D1A4C">
      <w:r>
        <w:t>$130</w:t>
      </w:r>
      <w:r w:rsidR="00A131FB">
        <w:t>0</w:t>
      </w:r>
      <w:r w:rsidR="001D1A4C">
        <w:t xml:space="preserve"> for the use of 4 or more fields for all or part of a three day period (Friday, Saturday, and Sunday).</w:t>
      </w:r>
    </w:p>
    <w:p w:rsidR="001D1A4C" w:rsidRDefault="001D1A4C" w:rsidP="001D1A4C">
      <w:r>
        <w:t xml:space="preserve"> </w:t>
      </w:r>
    </w:p>
    <w:p w:rsidR="00B45A1B" w:rsidRDefault="001D1A4C" w:rsidP="001D1A4C">
      <w:r>
        <w:t xml:space="preserve"> </w:t>
      </w:r>
    </w:p>
    <w:p w:rsidR="00131CC2" w:rsidRDefault="00131CC2" w:rsidP="00427446"/>
    <w:p w:rsidR="00864863" w:rsidRDefault="00864863" w:rsidP="008361E1">
      <w:pPr>
        <w:spacing w:line="480" w:lineRule="auto"/>
        <w:jc w:val="right"/>
        <w:rPr>
          <w:b/>
        </w:rPr>
      </w:pPr>
      <w:r w:rsidRPr="00864863">
        <w:rPr>
          <w:b/>
        </w:rPr>
        <w:t>_</w:t>
      </w:r>
      <w:r>
        <w:rPr>
          <w:b/>
        </w:rPr>
        <w:t>__________________________</w:t>
      </w:r>
      <w:r w:rsidRPr="00864863">
        <w:rPr>
          <w:b/>
        </w:rPr>
        <w:t>________________________________Please indicate the date(s) requested</w:t>
      </w:r>
    </w:p>
    <w:p w:rsidR="00131CC2" w:rsidRDefault="00CF575C" w:rsidP="006D5A43">
      <w:pPr>
        <w:jc w:val="right"/>
        <w:rPr>
          <w:b/>
        </w:rPr>
      </w:pPr>
      <w:r w:rsidRPr="006D5A43">
        <w:rPr>
          <w:b/>
        </w:rPr>
        <w:t>_</w:t>
      </w:r>
      <w:r w:rsidR="00864863">
        <w:rPr>
          <w:b/>
        </w:rPr>
        <w:t>__________________________</w:t>
      </w:r>
      <w:r w:rsidRPr="006D5A43">
        <w:rPr>
          <w:b/>
        </w:rPr>
        <w:t>_</w:t>
      </w:r>
      <w:r w:rsidR="006D5A43">
        <w:rPr>
          <w:b/>
        </w:rPr>
        <w:t>__</w:t>
      </w:r>
      <w:r w:rsidR="00264941">
        <w:rPr>
          <w:b/>
        </w:rPr>
        <w:t>___</w:t>
      </w:r>
      <w:r w:rsidR="00864863">
        <w:rPr>
          <w:b/>
        </w:rPr>
        <w:t>_____________</w:t>
      </w:r>
      <w:r w:rsidR="006D5A43">
        <w:rPr>
          <w:b/>
        </w:rPr>
        <w:t>___</w:t>
      </w:r>
      <w:r w:rsidR="00864863">
        <w:rPr>
          <w:b/>
        </w:rPr>
        <w:t xml:space="preserve">Please indicate the letter ID </w:t>
      </w:r>
      <w:r w:rsidR="000A0112">
        <w:rPr>
          <w:b/>
        </w:rPr>
        <w:t>o</w:t>
      </w:r>
      <w:r w:rsidRPr="006D5A43">
        <w:rPr>
          <w:b/>
        </w:rPr>
        <w:t xml:space="preserve">f </w:t>
      </w:r>
      <w:r w:rsidR="000A0112">
        <w:rPr>
          <w:b/>
        </w:rPr>
        <w:t>field</w:t>
      </w:r>
      <w:r w:rsidR="00864863">
        <w:rPr>
          <w:b/>
        </w:rPr>
        <w:t>(</w:t>
      </w:r>
      <w:r w:rsidR="000A0112">
        <w:rPr>
          <w:b/>
        </w:rPr>
        <w:t>s</w:t>
      </w:r>
      <w:r w:rsidR="00864863">
        <w:rPr>
          <w:b/>
        </w:rPr>
        <w:t>)</w:t>
      </w:r>
      <w:r w:rsidR="000A0112">
        <w:rPr>
          <w:b/>
        </w:rPr>
        <w:t xml:space="preserve"> requested </w:t>
      </w:r>
    </w:p>
    <w:p w:rsidR="00131CC2" w:rsidRDefault="00131CC2" w:rsidP="006D5A43">
      <w:pPr>
        <w:jc w:val="right"/>
        <w:rPr>
          <w:b/>
        </w:rPr>
      </w:pPr>
    </w:p>
    <w:p w:rsidR="001D1A4C" w:rsidRDefault="00EC4B60" w:rsidP="001D1A4C">
      <w:pPr>
        <w:spacing w:line="360" w:lineRule="auto"/>
        <w:rPr>
          <w:b/>
        </w:rPr>
      </w:pPr>
      <w:r>
        <w:rPr>
          <w:b/>
        </w:rPr>
        <w:t xml:space="preserve"> </w:t>
      </w:r>
      <w:r w:rsidR="00864863">
        <w:rPr>
          <w:b/>
        </w:rPr>
        <w:t>Use of 1 to 3 fields</w:t>
      </w:r>
      <w:r>
        <w:rPr>
          <w:b/>
        </w:rPr>
        <w:t xml:space="preserve"> </w:t>
      </w:r>
      <w:r w:rsidR="001D1A4C">
        <w:rPr>
          <w:b/>
        </w:rPr>
        <w:t>for up to 3 days</w:t>
      </w:r>
      <w:r w:rsidR="00864863">
        <w:rPr>
          <w:b/>
        </w:rPr>
        <w:t xml:space="preserve">  </w:t>
      </w:r>
      <w:r>
        <w:rPr>
          <w:b/>
        </w:rPr>
        <w:t xml:space="preserve"> </w:t>
      </w:r>
      <w:r w:rsidR="00864863">
        <w:rPr>
          <w:b/>
        </w:rPr>
        <w:t xml:space="preserve">    </w:t>
      </w:r>
      <w:r>
        <w:rPr>
          <w:b/>
        </w:rPr>
        <w:t xml:space="preserve"> </w:t>
      </w:r>
      <w:r w:rsidRPr="00EC4B60">
        <w:rPr>
          <w:b/>
          <w:u w:val="single"/>
        </w:rPr>
        <w:t>or</w:t>
      </w:r>
      <w:r w:rsidR="001D1A4C">
        <w:rPr>
          <w:b/>
        </w:rPr>
        <w:t xml:space="preserve">         Use of 4 or </w:t>
      </w:r>
      <w:r w:rsidR="00864863">
        <w:rPr>
          <w:b/>
        </w:rPr>
        <w:t>more 4 fields</w:t>
      </w:r>
      <w:r>
        <w:rPr>
          <w:b/>
        </w:rPr>
        <w:t xml:space="preserve"> </w:t>
      </w:r>
      <w:r w:rsidR="001D1A4C">
        <w:rPr>
          <w:b/>
        </w:rPr>
        <w:t>for up to 3 days</w:t>
      </w:r>
    </w:p>
    <w:p w:rsidR="00864863" w:rsidRDefault="00EC4B60" w:rsidP="001D1A4C">
      <w:pPr>
        <w:spacing w:line="360" w:lineRule="auto"/>
        <w:rPr>
          <w:b/>
        </w:rPr>
      </w:pPr>
      <w:r>
        <w:rPr>
          <w:b/>
        </w:rPr>
        <w:t xml:space="preserve">                     </w:t>
      </w:r>
      <w:r w:rsidR="00864863">
        <w:rPr>
          <w:b/>
        </w:rPr>
        <w:t>$</w:t>
      </w:r>
      <w:r w:rsidR="001E5801">
        <w:rPr>
          <w:b/>
        </w:rPr>
        <w:t>800</w:t>
      </w:r>
      <w:r w:rsidR="00864863">
        <w:rPr>
          <w:b/>
        </w:rPr>
        <w:t xml:space="preserve">                     </w:t>
      </w:r>
      <w:r>
        <w:rPr>
          <w:b/>
        </w:rPr>
        <w:t xml:space="preserve">                   </w:t>
      </w:r>
      <w:r w:rsidR="00864863">
        <w:rPr>
          <w:b/>
        </w:rPr>
        <w:t xml:space="preserve">         </w:t>
      </w:r>
      <w:r>
        <w:rPr>
          <w:b/>
        </w:rPr>
        <w:t xml:space="preserve">      $</w:t>
      </w:r>
      <w:r w:rsidR="00103EC4">
        <w:rPr>
          <w:b/>
        </w:rPr>
        <w:t>1</w:t>
      </w:r>
      <w:r w:rsidR="00F35124">
        <w:rPr>
          <w:b/>
        </w:rPr>
        <w:t>300</w:t>
      </w:r>
      <w:r w:rsidR="00864863">
        <w:rPr>
          <w:b/>
        </w:rPr>
        <w:t xml:space="preserve">    </w:t>
      </w:r>
      <w:r>
        <w:rPr>
          <w:b/>
        </w:rPr>
        <w:t xml:space="preserve">                       </w:t>
      </w:r>
      <w:r w:rsidR="003B5F4C">
        <w:rPr>
          <w:b/>
        </w:rPr>
        <w:t xml:space="preserve">   </w:t>
      </w:r>
      <w:r w:rsidR="001D1A4C">
        <w:rPr>
          <w:b/>
        </w:rPr>
        <w:t xml:space="preserve">            </w:t>
      </w:r>
      <w:r w:rsidR="003B5F4C">
        <w:rPr>
          <w:b/>
        </w:rPr>
        <w:t xml:space="preserve">  </w:t>
      </w:r>
      <w:r>
        <w:rPr>
          <w:b/>
        </w:rPr>
        <w:t>=_________________</w:t>
      </w:r>
    </w:p>
    <w:p w:rsidR="00131CC2" w:rsidRDefault="00131CC2" w:rsidP="006D5A43">
      <w:pPr>
        <w:jc w:val="right"/>
        <w:rPr>
          <w:b/>
        </w:rPr>
      </w:pPr>
    </w:p>
    <w:p w:rsidR="00131CC2" w:rsidRDefault="00264FE2" w:rsidP="00EC4B60">
      <w:pPr>
        <w:spacing w:line="480" w:lineRule="auto"/>
        <w:jc w:val="right"/>
      </w:pPr>
      <w:r>
        <w:t>DPW machine groom</w:t>
      </w:r>
      <w:r w:rsidR="00864863">
        <w:t xml:space="preserve">ing of </w:t>
      </w:r>
      <w:r>
        <w:t>baseball fields between games</w:t>
      </w:r>
      <w:r w:rsidR="00131CC2">
        <w:t xml:space="preserve">    +</w:t>
      </w:r>
      <w:r w:rsidR="001A108E">
        <w:t xml:space="preserve"> </w:t>
      </w:r>
      <w:r w:rsidR="00131CC2">
        <w:t xml:space="preserve">$300   </w:t>
      </w:r>
      <w:r w:rsidR="003B5F4C">
        <w:t xml:space="preserve"> </w:t>
      </w:r>
      <w:r w:rsidR="00131CC2">
        <w:t xml:space="preserve"> =_</w:t>
      </w:r>
      <w:r w:rsidR="001A108E">
        <w:t>_</w:t>
      </w:r>
      <w:r w:rsidR="00131CC2">
        <w:t>_</w:t>
      </w:r>
      <w:r w:rsidR="00EC4B60">
        <w:t>________</w:t>
      </w:r>
      <w:r w:rsidR="00131CC2">
        <w:t>_______</w:t>
      </w:r>
    </w:p>
    <w:p w:rsidR="001A108E" w:rsidRDefault="001A108E" w:rsidP="001A108E">
      <w:pPr>
        <w:spacing w:line="480" w:lineRule="auto"/>
        <w:jc w:val="center"/>
      </w:pPr>
      <w:r>
        <w:t>(</w:t>
      </w:r>
      <w:r w:rsidR="001D1A4C">
        <w:t>grooming limited</w:t>
      </w:r>
      <w:r>
        <w:t xml:space="preserve"> to a maximum of 10 c</w:t>
      </w:r>
      <w:r w:rsidR="00A131FB">
        <w:t>onsecutive working hours per each day of tournament</w:t>
      </w:r>
      <w:r>
        <w:t>)</w:t>
      </w:r>
    </w:p>
    <w:p w:rsidR="009C56DA" w:rsidRPr="006D5A43" w:rsidRDefault="006D5A43" w:rsidP="006D5A43">
      <w:pPr>
        <w:jc w:val="right"/>
        <w:rPr>
          <w:b/>
        </w:rPr>
      </w:pPr>
      <w:r w:rsidRPr="006D5A43">
        <w:rPr>
          <w:b/>
        </w:rPr>
        <w:t>TOTAL:___________________</w:t>
      </w:r>
    </w:p>
    <w:p w:rsidR="00CF575C" w:rsidRDefault="00CF575C" w:rsidP="00427446"/>
    <w:p w:rsidR="00CF575C" w:rsidRDefault="00CF575C" w:rsidP="00427446">
      <w:r>
        <w:t>50% due upon submission</w:t>
      </w:r>
      <w:r w:rsidR="006D5A43">
        <w:t xml:space="preserve"> </w:t>
      </w:r>
      <w:r>
        <w:t xml:space="preserve">of </w:t>
      </w:r>
      <w:r w:rsidR="006D5A43">
        <w:t xml:space="preserve">tournament </w:t>
      </w:r>
      <w:r w:rsidR="0095714E">
        <w:t>request;</w:t>
      </w:r>
      <w:r>
        <w:t xml:space="preserve"> balance due </w:t>
      </w:r>
      <w:r w:rsidR="006D5A43">
        <w:t>two weeks before tournament to be held</w:t>
      </w:r>
      <w:r>
        <w:t>.</w:t>
      </w:r>
    </w:p>
    <w:p w:rsidR="00CF575C" w:rsidRDefault="00CF575C" w:rsidP="00C62D75">
      <w:pPr>
        <w:pStyle w:val="Default"/>
        <w:tabs>
          <w:tab w:val="left" w:pos="720"/>
          <w:tab w:val="left" w:pos="1080"/>
        </w:tabs>
        <w:ind w:left="720" w:hanging="720"/>
        <w:jc w:val="center"/>
        <w:rPr>
          <w:b/>
          <w:sz w:val="28"/>
          <w:szCs w:val="28"/>
        </w:rPr>
      </w:pPr>
      <w:r w:rsidRPr="00C62D75">
        <w:rPr>
          <w:b/>
          <w:sz w:val="28"/>
          <w:szCs w:val="28"/>
        </w:rPr>
        <w:t>No permits will be issued unless criterions are met.</w:t>
      </w:r>
    </w:p>
    <w:p w:rsidR="00CF575C" w:rsidRDefault="00CF575C" w:rsidP="00BC2649"/>
    <w:tbl>
      <w:tblPr>
        <w:tblpPr w:leftFromText="180" w:rightFromText="180" w:vertAnchor="text" w:horzAnchor="margin" w:tblpXSpec="center" w:tblpY="87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3001"/>
        <w:gridCol w:w="3660"/>
      </w:tblGrid>
      <w:tr w:rsidR="00CF575C" w:rsidTr="00EB1C74">
        <w:trPr>
          <w:trHeight w:val="2870"/>
        </w:trPr>
        <w:tc>
          <w:tcPr>
            <w:tcW w:w="3779" w:type="dxa"/>
          </w:tcPr>
          <w:p w:rsidR="00CF575C" w:rsidRDefault="00CF575C" w:rsidP="007711AF">
            <w:smartTag w:uri="urn:schemas-microsoft-com:office:smarttags" w:element="PlaceType">
              <w:r>
                <w:t>Locke Ave</w:t>
              </w:r>
            </w:smartTag>
            <w:r>
              <w:t xml:space="preserve"> Fields</w:t>
            </w:r>
          </w:p>
          <w:p w:rsidR="00CF575C" w:rsidRDefault="006D5A43" w:rsidP="007711AF">
            <w:pPr>
              <w:numPr>
                <w:ilvl w:val="0"/>
                <w:numId w:val="1"/>
              </w:numPr>
            </w:pPr>
            <w:r>
              <w:t>70/90 baseball, soccer</w:t>
            </w:r>
          </w:p>
          <w:p w:rsidR="006D5A43" w:rsidRPr="006D5A43" w:rsidRDefault="006D5A43" w:rsidP="006D5A43">
            <w:pPr>
              <w:pStyle w:val="ListParagraph"/>
              <w:numPr>
                <w:ilvl w:val="0"/>
                <w:numId w:val="1"/>
              </w:numPr>
            </w:pPr>
            <w:r w:rsidRPr="006D5A43">
              <w:t>46/60, 50/70</w:t>
            </w:r>
          </w:p>
          <w:p w:rsidR="00CF575C" w:rsidRDefault="00CF575C" w:rsidP="007711AF">
            <w:pPr>
              <w:numPr>
                <w:ilvl w:val="0"/>
                <w:numId w:val="1"/>
              </w:numPr>
            </w:pPr>
            <w:r>
              <w:t>Soccer (junior)</w:t>
            </w:r>
          </w:p>
          <w:p w:rsidR="00CF575C" w:rsidRDefault="00CF575C" w:rsidP="007711AF">
            <w:pPr>
              <w:numPr>
                <w:ilvl w:val="0"/>
                <w:numId w:val="1"/>
              </w:numPr>
            </w:pPr>
            <w:r>
              <w:t>Soccer (regulation)</w:t>
            </w:r>
          </w:p>
          <w:p w:rsidR="00CF575C" w:rsidRDefault="00CF575C" w:rsidP="007711AF">
            <w:pPr>
              <w:numPr>
                <w:ilvl w:val="0"/>
                <w:numId w:val="1"/>
              </w:numPr>
            </w:pPr>
            <w:r>
              <w:t>Softball</w:t>
            </w:r>
          </w:p>
          <w:p w:rsidR="00CF575C" w:rsidRDefault="00CF575C" w:rsidP="007711AF">
            <w:pPr>
              <w:numPr>
                <w:ilvl w:val="0"/>
                <w:numId w:val="1"/>
              </w:numPr>
            </w:pPr>
            <w:r>
              <w:t>Soccer (junior)</w:t>
            </w:r>
          </w:p>
          <w:p w:rsidR="00CF575C" w:rsidRDefault="00CF575C" w:rsidP="007711AF">
            <w:pPr>
              <w:numPr>
                <w:ilvl w:val="0"/>
                <w:numId w:val="1"/>
              </w:numPr>
            </w:pPr>
            <w:r>
              <w:t>Soccer (regulation)</w:t>
            </w:r>
          </w:p>
          <w:p w:rsidR="00CF575C" w:rsidRDefault="006D5A43" w:rsidP="007711AF">
            <w:pPr>
              <w:numPr>
                <w:ilvl w:val="0"/>
                <w:numId w:val="1"/>
              </w:numPr>
            </w:pPr>
            <w:r>
              <w:t>46/60, 50/70</w:t>
            </w:r>
          </w:p>
          <w:p w:rsidR="00CF575C" w:rsidRDefault="00CF575C" w:rsidP="007711AF">
            <w:pPr>
              <w:numPr>
                <w:ilvl w:val="0"/>
                <w:numId w:val="1"/>
              </w:numPr>
            </w:pPr>
            <w:r>
              <w:t>Little League</w:t>
            </w:r>
          </w:p>
          <w:p w:rsidR="00CF575C" w:rsidRDefault="00CF575C" w:rsidP="007711AF"/>
        </w:tc>
        <w:tc>
          <w:tcPr>
            <w:tcW w:w="3001" w:type="dxa"/>
          </w:tcPr>
          <w:p w:rsidR="00CF575C" w:rsidRDefault="00CF575C" w:rsidP="007711AF">
            <w:r>
              <w:t>PMC Fields</w:t>
            </w:r>
          </w:p>
          <w:p w:rsidR="00CF575C" w:rsidRDefault="00CF575C" w:rsidP="007711AF">
            <w:pPr>
              <w:numPr>
                <w:ilvl w:val="0"/>
                <w:numId w:val="1"/>
              </w:numPr>
            </w:pPr>
            <w:r>
              <w:t>Football (north)</w:t>
            </w:r>
          </w:p>
          <w:p w:rsidR="00CF575C" w:rsidRDefault="00CF575C" w:rsidP="007711AF">
            <w:pPr>
              <w:numPr>
                <w:ilvl w:val="0"/>
                <w:numId w:val="1"/>
              </w:numPr>
            </w:pPr>
            <w:r>
              <w:t xml:space="preserve">Practice field </w:t>
            </w:r>
          </w:p>
          <w:p w:rsidR="00CF575C" w:rsidRDefault="00CF575C" w:rsidP="007711AF">
            <w:pPr>
              <w:numPr>
                <w:ilvl w:val="0"/>
                <w:numId w:val="1"/>
              </w:numPr>
            </w:pPr>
            <w:r>
              <w:t>Soccer (regulation)</w:t>
            </w:r>
          </w:p>
        </w:tc>
        <w:tc>
          <w:tcPr>
            <w:tcW w:w="3660" w:type="dxa"/>
          </w:tcPr>
          <w:p w:rsidR="00CF575C" w:rsidRDefault="00CF575C" w:rsidP="007711AF">
            <w:r>
              <w:t>High Hill Fields</w:t>
            </w:r>
          </w:p>
          <w:p w:rsidR="00CF575C" w:rsidRDefault="00CF575C" w:rsidP="007711AF">
            <w:pPr>
              <w:numPr>
                <w:ilvl w:val="0"/>
                <w:numId w:val="1"/>
              </w:numPr>
            </w:pPr>
            <w:r>
              <w:t>Combo Field</w:t>
            </w:r>
          </w:p>
          <w:p w:rsidR="00CF575C" w:rsidRDefault="00CF575C" w:rsidP="007711AF">
            <w:pPr>
              <w:numPr>
                <w:ilvl w:val="0"/>
                <w:numId w:val="1"/>
              </w:numPr>
            </w:pPr>
            <w:r>
              <w:t>Coach Pitch</w:t>
            </w:r>
          </w:p>
          <w:p w:rsidR="00CF575C" w:rsidRDefault="00CF575C" w:rsidP="007711AF">
            <w:r>
              <w:t xml:space="preserve">         1.Soccer (</w:t>
            </w:r>
            <w:proofErr w:type="spellStart"/>
            <w:r>
              <w:t>jr</w:t>
            </w:r>
            <w:proofErr w:type="spellEnd"/>
            <w:r>
              <w:t>)</w:t>
            </w:r>
          </w:p>
          <w:p w:rsidR="00CF575C" w:rsidRDefault="00CF575C" w:rsidP="007711AF">
            <w:pPr>
              <w:numPr>
                <w:ilvl w:val="0"/>
                <w:numId w:val="1"/>
              </w:numPr>
            </w:pPr>
            <w:r>
              <w:t>Coach Pitch</w:t>
            </w:r>
          </w:p>
          <w:p w:rsidR="00CF575C" w:rsidRDefault="00CF575C" w:rsidP="007711AF">
            <w:pPr>
              <w:ind w:left="360"/>
            </w:pPr>
            <w:r>
              <w:t xml:space="preserve">   1.Soccer (</w:t>
            </w:r>
            <w:proofErr w:type="spellStart"/>
            <w:r>
              <w:t>jr</w:t>
            </w:r>
            <w:proofErr w:type="spellEnd"/>
            <w:r>
              <w:t>)</w:t>
            </w:r>
          </w:p>
          <w:p w:rsidR="00CF575C" w:rsidRDefault="00CF575C" w:rsidP="007711AF">
            <w:pPr>
              <w:numPr>
                <w:ilvl w:val="0"/>
                <w:numId w:val="1"/>
              </w:numPr>
            </w:pPr>
            <w:r>
              <w:t xml:space="preserve">Coach Pitch </w:t>
            </w:r>
          </w:p>
          <w:p w:rsidR="00CF575C" w:rsidRDefault="00CF575C" w:rsidP="007711AF">
            <w:pPr>
              <w:numPr>
                <w:ilvl w:val="0"/>
                <w:numId w:val="1"/>
              </w:numPr>
            </w:pPr>
            <w:r>
              <w:t xml:space="preserve">Softball </w:t>
            </w:r>
          </w:p>
          <w:p w:rsidR="00CF575C" w:rsidRDefault="00CF575C" w:rsidP="007711AF">
            <w:r>
              <w:t xml:space="preserve">         1. Soccer</w:t>
            </w:r>
          </w:p>
          <w:p w:rsidR="00CF575C" w:rsidRDefault="00CF575C" w:rsidP="007711AF"/>
        </w:tc>
      </w:tr>
    </w:tbl>
    <w:p w:rsidR="00CF575C" w:rsidRDefault="00CF575C">
      <w:pPr>
        <w:jc w:val="right"/>
      </w:pPr>
      <w:r>
        <w:t>LIST OF PARK FIELDS- EAST TO WEST</w:t>
      </w:r>
    </w:p>
    <w:p w:rsidR="00CF575C" w:rsidRDefault="00CF575C">
      <w:pPr>
        <w:jc w:val="center"/>
      </w:pPr>
      <w:r>
        <w:t>INDICATE USAGE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482"/>
        <w:gridCol w:w="2670"/>
        <w:gridCol w:w="1884"/>
        <w:gridCol w:w="2376"/>
        <w:gridCol w:w="936"/>
      </w:tblGrid>
      <w:tr w:rsidR="00CF575C" w:rsidTr="00EC4B60">
        <w:tc>
          <w:tcPr>
            <w:tcW w:w="236" w:type="dxa"/>
            <w:vAlign w:val="center"/>
          </w:tcPr>
          <w:p w:rsidR="00CF575C" w:rsidRDefault="00CF575C">
            <w:pPr>
              <w:jc w:val="center"/>
              <w:rPr>
                <w:b/>
                <w:bCs/>
              </w:rPr>
            </w:pPr>
          </w:p>
        </w:tc>
        <w:tc>
          <w:tcPr>
            <w:tcW w:w="2482" w:type="dxa"/>
            <w:vAlign w:val="center"/>
          </w:tcPr>
          <w:p w:rsidR="00CF575C" w:rsidRDefault="00CF575C" w:rsidP="00B45A1B">
            <w:pPr>
              <w:jc w:val="center"/>
            </w:pPr>
            <w:r>
              <w:t xml:space="preserve">Field </w:t>
            </w:r>
            <w:r w:rsidR="00B45A1B">
              <w:t>letter ID?</w:t>
            </w:r>
          </w:p>
        </w:tc>
        <w:tc>
          <w:tcPr>
            <w:tcW w:w="2670" w:type="dxa"/>
          </w:tcPr>
          <w:p w:rsidR="00CF575C" w:rsidRDefault="00CF575C">
            <w:pPr>
              <w:jc w:val="center"/>
            </w:pPr>
            <w:r>
              <w:t xml:space="preserve">Specify </w:t>
            </w:r>
            <w:r w:rsidR="00EC4B60">
              <w:t xml:space="preserve">Tournament </w:t>
            </w:r>
            <w:r>
              <w:t xml:space="preserve">Dates </w:t>
            </w:r>
          </w:p>
          <w:p w:rsidR="00CF575C" w:rsidRDefault="00CF575C">
            <w:pPr>
              <w:jc w:val="center"/>
            </w:pPr>
          </w:p>
          <w:p w:rsidR="00CF575C" w:rsidRDefault="00CF575C">
            <w:pPr>
              <w:jc w:val="center"/>
            </w:pPr>
            <w:r>
              <w:t xml:space="preserve"> From    </w:t>
            </w:r>
            <w:r w:rsidR="00B45A1B">
              <w:t xml:space="preserve">      </w:t>
            </w:r>
            <w:r>
              <w:t xml:space="preserve">   To</w:t>
            </w:r>
          </w:p>
        </w:tc>
        <w:tc>
          <w:tcPr>
            <w:tcW w:w="1884" w:type="dxa"/>
          </w:tcPr>
          <w:p w:rsidR="00CF575C" w:rsidRDefault="00CF575C">
            <w:pPr>
              <w:jc w:val="center"/>
            </w:pPr>
            <w:r>
              <w:t>Hours</w:t>
            </w:r>
          </w:p>
          <w:p w:rsidR="00CF575C" w:rsidRDefault="00CF575C">
            <w:pPr>
              <w:jc w:val="center"/>
            </w:pPr>
          </w:p>
          <w:p w:rsidR="00CF575C" w:rsidRDefault="00CF575C">
            <w:pPr>
              <w:jc w:val="center"/>
            </w:pPr>
          </w:p>
          <w:p w:rsidR="00CF575C" w:rsidRDefault="00CF575C">
            <w:pPr>
              <w:jc w:val="center"/>
            </w:pPr>
            <w:r>
              <w:t>From    To</w:t>
            </w:r>
          </w:p>
        </w:tc>
        <w:tc>
          <w:tcPr>
            <w:tcW w:w="2376" w:type="dxa"/>
            <w:vAlign w:val="center"/>
          </w:tcPr>
          <w:p w:rsidR="00CF575C" w:rsidRDefault="00CF575C">
            <w:pPr>
              <w:jc w:val="center"/>
            </w:pPr>
            <w:r>
              <w:t>Type of field lay-out needed</w:t>
            </w:r>
          </w:p>
        </w:tc>
        <w:tc>
          <w:tcPr>
            <w:tcW w:w="830" w:type="dxa"/>
          </w:tcPr>
          <w:p w:rsidR="00CF575C" w:rsidRDefault="00B45A1B">
            <w:pPr>
              <w:jc w:val="center"/>
            </w:pPr>
            <w:r>
              <w:t xml:space="preserve">Timing of </w:t>
            </w:r>
            <w:r w:rsidR="00CF575C">
              <w:t>Lights</w:t>
            </w:r>
            <w:r>
              <w:t>?</w:t>
            </w:r>
          </w:p>
        </w:tc>
      </w:tr>
      <w:tr w:rsidR="00CF575C" w:rsidTr="00EC4B60">
        <w:trPr>
          <w:trHeight w:val="395"/>
        </w:trPr>
        <w:tc>
          <w:tcPr>
            <w:tcW w:w="236" w:type="dxa"/>
          </w:tcPr>
          <w:p w:rsidR="00CF575C" w:rsidRDefault="00CF575C">
            <w:pPr>
              <w:jc w:val="center"/>
              <w:rPr>
                <w:b/>
                <w:bCs/>
              </w:rPr>
            </w:pPr>
          </w:p>
        </w:tc>
        <w:tc>
          <w:tcPr>
            <w:tcW w:w="2482" w:type="dxa"/>
          </w:tcPr>
          <w:p w:rsidR="00CF575C" w:rsidRDefault="00CF575C">
            <w:pPr>
              <w:jc w:val="right"/>
            </w:pPr>
          </w:p>
        </w:tc>
        <w:tc>
          <w:tcPr>
            <w:tcW w:w="2670" w:type="dxa"/>
          </w:tcPr>
          <w:p w:rsidR="00CF575C" w:rsidRDefault="00CF575C">
            <w:pPr>
              <w:jc w:val="right"/>
            </w:pPr>
          </w:p>
        </w:tc>
        <w:tc>
          <w:tcPr>
            <w:tcW w:w="1884" w:type="dxa"/>
          </w:tcPr>
          <w:p w:rsidR="00CF575C" w:rsidRDefault="00CF575C">
            <w:pPr>
              <w:jc w:val="right"/>
            </w:pPr>
          </w:p>
        </w:tc>
        <w:tc>
          <w:tcPr>
            <w:tcW w:w="2376" w:type="dxa"/>
          </w:tcPr>
          <w:p w:rsidR="00CF575C" w:rsidRDefault="00CF575C">
            <w:pPr>
              <w:jc w:val="right"/>
            </w:pPr>
          </w:p>
        </w:tc>
        <w:tc>
          <w:tcPr>
            <w:tcW w:w="830" w:type="dxa"/>
          </w:tcPr>
          <w:p w:rsidR="00CF575C" w:rsidRDefault="00CF575C">
            <w:pPr>
              <w:jc w:val="right"/>
            </w:pPr>
          </w:p>
        </w:tc>
      </w:tr>
      <w:tr w:rsidR="00CF575C" w:rsidTr="00EC4B60">
        <w:trPr>
          <w:trHeight w:val="350"/>
        </w:trPr>
        <w:tc>
          <w:tcPr>
            <w:tcW w:w="236" w:type="dxa"/>
          </w:tcPr>
          <w:p w:rsidR="00CF575C" w:rsidRDefault="00CF575C">
            <w:pPr>
              <w:jc w:val="center"/>
              <w:rPr>
                <w:b/>
                <w:bCs/>
              </w:rPr>
            </w:pPr>
          </w:p>
        </w:tc>
        <w:tc>
          <w:tcPr>
            <w:tcW w:w="2482" w:type="dxa"/>
          </w:tcPr>
          <w:p w:rsidR="00CF575C" w:rsidRDefault="00CF575C">
            <w:pPr>
              <w:jc w:val="right"/>
            </w:pPr>
          </w:p>
        </w:tc>
        <w:tc>
          <w:tcPr>
            <w:tcW w:w="2670" w:type="dxa"/>
          </w:tcPr>
          <w:p w:rsidR="00CF575C" w:rsidRDefault="00CF575C">
            <w:pPr>
              <w:jc w:val="right"/>
            </w:pPr>
          </w:p>
        </w:tc>
        <w:tc>
          <w:tcPr>
            <w:tcW w:w="1884" w:type="dxa"/>
          </w:tcPr>
          <w:p w:rsidR="00CF575C" w:rsidRDefault="00CF575C">
            <w:pPr>
              <w:jc w:val="right"/>
            </w:pPr>
          </w:p>
        </w:tc>
        <w:tc>
          <w:tcPr>
            <w:tcW w:w="2376" w:type="dxa"/>
          </w:tcPr>
          <w:p w:rsidR="00CF575C" w:rsidRDefault="00CF575C">
            <w:pPr>
              <w:jc w:val="right"/>
            </w:pPr>
          </w:p>
        </w:tc>
        <w:tc>
          <w:tcPr>
            <w:tcW w:w="830" w:type="dxa"/>
          </w:tcPr>
          <w:p w:rsidR="00CF575C" w:rsidRDefault="00CF575C">
            <w:pPr>
              <w:jc w:val="right"/>
            </w:pPr>
          </w:p>
        </w:tc>
      </w:tr>
    </w:tbl>
    <w:p w:rsidR="00FB2C30" w:rsidRDefault="00FB2C30" w:rsidP="00FB2C30">
      <w:r>
        <w:t>In case of rain the Park Director has the right to close all or some fields based on conditions. For refund conditions to be applicable, all fields must be closed.</w:t>
      </w:r>
    </w:p>
    <w:p w:rsidR="00FB2C30" w:rsidRDefault="00FB2C30" w:rsidP="00FB2C30">
      <w:r>
        <w:t>If a tournament is canceled or rained out, the following guidelines will be used in regards to refunds:</w:t>
      </w:r>
    </w:p>
    <w:p w:rsidR="00FB2C30" w:rsidRDefault="00FB2C30" w:rsidP="00FB2C30">
      <w:r>
        <w:t>No Games Played = Full Refund</w:t>
      </w:r>
    </w:p>
    <w:p w:rsidR="00FB2C30" w:rsidRDefault="00FB2C30" w:rsidP="00FB2C30">
      <w:r>
        <w:t>If 1 game has STARTED – 1/2 refund of fees</w:t>
      </w:r>
    </w:p>
    <w:p w:rsidR="00FB2C30" w:rsidRDefault="00FB2C30" w:rsidP="00FB2C30">
      <w:r>
        <w:t>If 2 games have STARTED – No refund will be given</w:t>
      </w:r>
    </w:p>
    <w:p w:rsidR="00FB2C30" w:rsidRDefault="00FB2C30"/>
    <w:p w:rsidR="00CF575C" w:rsidRDefault="00CF575C">
      <w:r>
        <w:t>Liability Release:</w:t>
      </w:r>
    </w:p>
    <w:p w:rsidR="00CF575C" w:rsidRDefault="00CF575C">
      <w:pPr>
        <w:numPr>
          <w:ilvl w:val="0"/>
          <w:numId w:val="3"/>
        </w:numPr>
      </w:pPr>
      <w:r>
        <w:t xml:space="preserve">We do hereby release and discharge Woolwich Township, Swedesboro, </w:t>
      </w:r>
      <w:r w:rsidR="00B45A1B">
        <w:t xml:space="preserve">S/W </w:t>
      </w:r>
      <w:r>
        <w:t>Parks &amp; Recreation, and Twp. Employees (herby referred to as Woolwich Twp.) from any and all claims or causes of action in law and equity arising from our activities listed above on this form and on Woolwich Township property.</w:t>
      </w:r>
    </w:p>
    <w:p w:rsidR="00CF575C" w:rsidRDefault="00CF575C">
      <w:pPr>
        <w:numPr>
          <w:ilvl w:val="0"/>
          <w:numId w:val="3"/>
        </w:numPr>
      </w:pPr>
      <w:r>
        <w:t>We do also release and discharge all right of claims for contribution and indemnification against Woolwich Township by ourselves or such claims by any third parties in the event it becomes necessary to join Woolwich Township as an added defendant in action brought by ourselves as a result of any of the above described occurrences.</w:t>
      </w:r>
    </w:p>
    <w:p w:rsidR="00CF575C" w:rsidRDefault="00CF575C">
      <w:pPr>
        <w:numPr>
          <w:ilvl w:val="0"/>
          <w:numId w:val="3"/>
        </w:numPr>
      </w:pPr>
      <w:r>
        <w:t xml:space="preserve">We also agree to indemnify and hold harmless </w:t>
      </w:r>
      <w:smartTag w:uri="urn:schemas-microsoft-com:office:smarttags" w:element="PlaceType">
        <w:r>
          <w:t>Woolwich</w:t>
        </w:r>
      </w:smartTag>
      <w:r>
        <w:t xml:space="preserve"> </w:t>
      </w:r>
      <w:smartTag w:uri="urn:schemas-microsoft-com:office:smarttags" w:element="PlaceType">
        <w:r>
          <w:t>Township</w:t>
        </w:r>
      </w:smartTag>
      <w:r>
        <w:t xml:space="preserve"> from any and all actions, claims and damages that </w:t>
      </w:r>
      <w:smartTag w:uri="urn:schemas-microsoft-com:office:smarttags" w:element="PlaceType">
        <w:r>
          <w:t>Woolwich</w:t>
        </w:r>
      </w:smartTag>
      <w:r>
        <w:t xml:space="preserve"> </w:t>
      </w:r>
      <w:smartTag w:uri="urn:schemas-microsoft-com:office:smarttags" w:element="PlaceType">
        <w:r>
          <w:t>Township</w:t>
        </w:r>
      </w:smartTag>
      <w:r>
        <w:t xml:space="preserve"> would be obligated to third parties from actions arising out of our use of </w:t>
      </w:r>
      <w:smartTag w:uri="urn:schemas-microsoft-com:office:smarttags" w:element="PlaceType">
        <w:smartTag w:uri="urn:schemas-microsoft-com:office:smarttags" w:element="PlaceType">
          <w:r>
            <w:t>Woolwich</w:t>
          </w:r>
        </w:smartTag>
        <w:r>
          <w:t xml:space="preserve"> </w:t>
        </w:r>
        <w:smartTag w:uri="urn:schemas-microsoft-com:office:smarttags" w:element="PlaceType">
          <w:r>
            <w:t>Township</w:t>
          </w:r>
        </w:smartTag>
      </w:smartTag>
      <w:r>
        <w:t xml:space="preserve"> property.</w:t>
      </w:r>
    </w:p>
    <w:p w:rsidR="00CF575C" w:rsidRDefault="00CF575C">
      <w:pPr>
        <w:numPr>
          <w:ilvl w:val="0"/>
          <w:numId w:val="3"/>
        </w:numPr>
      </w:pPr>
      <w:r>
        <w:t xml:space="preserve">We agree to comply with all ordinances, statues and regulations of all local, State and Federal authorities. </w:t>
      </w:r>
      <w:r w:rsidR="0093253C">
        <w:t xml:space="preserve">It is agreed that the host organization will communicate all township ordinances as they pertain to the park to their participants.  </w:t>
      </w:r>
      <w:r>
        <w:t>It is further agreed that if the undersigned has any questions concerning township ordinances it is their responsibility to ask for copies of the ordinances that may be reviewed and terms and conditions may be met.</w:t>
      </w:r>
      <w:r w:rsidR="00B45A1B">
        <w:t xml:space="preserve">  Certain local ordinances carry fines and or penalties which would be the responsibility of the individual or the organization.</w:t>
      </w:r>
    </w:p>
    <w:p w:rsidR="00C21E7F" w:rsidRPr="00C21E7F" w:rsidRDefault="00C21E7F" w:rsidP="00C21E7F">
      <w:pPr>
        <w:pStyle w:val="ListParagraph"/>
        <w:numPr>
          <w:ilvl w:val="0"/>
          <w:numId w:val="3"/>
        </w:numPr>
      </w:pPr>
      <w:r>
        <w:t xml:space="preserve">Damages to fields or equipment beyond normal wear and tear will </w:t>
      </w:r>
      <w:r w:rsidRPr="00C21E7F">
        <w:t xml:space="preserve">result in </w:t>
      </w:r>
      <w:r w:rsidR="00B45A1B">
        <w:t>additional charges to cover repair and or replacement.  Inappropriate use and or damages to the field can lead to revocation of this permit and future permits.</w:t>
      </w:r>
    </w:p>
    <w:p w:rsidR="00CF575C" w:rsidRDefault="00CF575C">
      <w:pPr>
        <w:jc w:val="right"/>
      </w:pPr>
    </w:p>
    <w:p w:rsidR="00CF575C" w:rsidRDefault="00CF575C">
      <w:pPr>
        <w:jc w:val="right"/>
      </w:pPr>
      <w:r>
        <w:t>________________________________________________ Signature of Individual/ Officer of Organization</w:t>
      </w:r>
    </w:p>
    <w:sectPr w:rsidR="00CF575C" w:rsidSect="00B566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E2" w:rsidRDefault="00D057E2">
      <w:r>
        <w:separator/>
      </w:r>
    </w:p>
  </w:endnote>
  <w:endnote w:type="continuationSeparator" w:id="0">
    <w:p w:rsidR="00D057E2" w:rsidRDefault="00D0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E2" w:rsidRDefault="00D057E2">
      <w:r>
        <w:separator/>
      </w:r>
    </w:p>
  </w:footnote>
  <w:footnote w:type="continuationSeparator" w:id="0">
    <w:p w:rsidR="00D057E2" w:rsidRDefault="00D05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0B"/>
    <w:multiLevelType w:val="hybridMultilevel"/>
    <w:tmpl w:val="4796D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621CFB"/>
    <w:multiLevelType w:val="hybridMultilevel"/>
    <w:tmpl w:val="509245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673722F"/>
    <w:multiLevelType w:val="hybridMultilevel"/>
    <w:tmpl w:val="0ECC093A"/>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7"/>
    <w:rsid w:val="000A0112"/>
    <w:rsid w:val="000A54D2"/>
    <w:rsid w:val="00103EC4"/>
    <w:rsid w:val="00131CC2"/>
    <w:rsid w:val="001456DA"/>
    <w:rsid w:val="001A108E"/>
    <w:rsid w:val="001A19C3"/>
    <w:rsid w:val="001D1A4C"/>
    <w:rsid w:val="001E5801"/>
    <w:rsid w:val="0021012E"/>
    <w:rsid w:val="0024781B"/>
    <w:rsid w:val="00264941"/>
    <w:rsid w:val="00264FE2"/>
    <w:rsid w:val="002A0659"/>
    <w:rsid w:val="00313260"/>
    <w:rsid w:val="00384945"/>
    <w:rsid w:val="003A6627"/>
    <w:rsid w:val="003B5F4C"/>
    <w:rsid w:val="00427446"/>
    <w:rsid w:val="0043318B"/>
    <w:rsid w:val="0044430E"/>
    <w:rsid w:val="00482E28"/>
    <w:rsid w:val="005204B7"/>
    <w:rsid w:val="00551BEE"/>
    <w:rsid w:val="006D0564"/>
    <w:rsid w:val="006D5A43"/>
    <w:rsid w:val="006F5F4D"/>
    <w:rsid w:val="007312F9"/>
    <w:rsid w:val="007711AF"/>
    <w:rsid w:val="0077240C"/>
    <w:rsid w:val="008361E1"/>
    <w:rsid w:val="00853090"/>
    <w:rsid w:val="0085479F"/>
    <w:rsid w:val="00864863"/>
    <w:rsid w:val="009171E5"/>
    <w:rsid w:val="0093253C"/>
    <w:rsid w:val="00945A9C"/>
    <w:rsid w:val="0095714E"/>
    <w:rsid w:val="009907C1"/>
    <w:rsid w:val="009C56DA"/>
    <w:rsid w:val="009D059B"/>
    <w:rsid w:val="00A131FB"/>
    <w:rsid w:val="00A272E9"/>
    <w:rsid w:val="00AD6382"/>
    <w:rsid w:val="00B45A1B"/>
    <w:rsid w:val="00B56687"/>
    <w:rsid w:val="00BC2649"/>
    <w:rsid w:val="00C21E7F"/>
    <w:rsid w:val="00C61BEB"/>
    <w:rsid w:val="00C62D75"/>
    <w:rsid w:val="00CF575C"/>
    <w:rsid w:val="00D057E2"/>
    <w:rsid w:val="00DD360E"/>
    <w:rsid w:val="00DE79B3"/>
    <w:rsid w:val="00E836CE"/>
    <w:rsid w:val="00EB1C74"/>
    <w:rsid w:val="00EC4B60"/>
    <w:rsid w:val="00EE60D2"/>
    <w:rsid w:val="00F35124"/>
    <w:rsid w:val="00FB2C30"/>
    <w:rsid w:val="00FB3209"/>
    <w:rsid w:val="00FB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EB"/>
    <w:rPr>
      <w:sz w:val="24"/>
      <w:szCs w:val="24"/>
    </w:rPr>
  </w:style>
  <w:style w:type="paragraph" w:styleId="Heading1">
    <w:name w:val="heading 1"/>
    <w:basedOn w:val="Normal"/>
    <w:next w:val="Normal"/>
    <w:link w:val="Heading1Char"/>
    <w:uiPriority w:val="99"/>
    <w:qFormat/>
    <w:rsid w:val="00C61BEB"/>
    <w:pPr>
      <w:keepNext/>
      <w:outlineLvl w:val="0"/>
    </w:pPr>
    <w:rPr>
      <w:szCs w:val="20"/>
    </w:rPr>
  </w:style>
  <w:style w:type="paragraph" w:styleId="Heading2">
    <w:name w:val="heading 2"/>
    <w:basedOn w:val="Normal"/>
    <w:next w:val="Normal"/>
    <w:link w:val="Heading2Char"/>
    <w:uiPriority w:val="99"/>
    <w:qFormat/>
    <w:rsid w:val="00C61BEB"/>
    <w:pPr>
      <w:keepNext/>
      <w:outlineLvl w:val="1"/>
    </w:pPr>
    <w:rPr>
      <w:b/>
      <w:szCs w:val="20"/>
      <w:u w:val="single"/>
    </w:rPr>
  </w:style>
  <w:style w:type="paragraph" w:styleId="Heading3">
    <w:name w:val="heading 3"/>
    <w:basedOn w:val="Normal"/>
    <w:next w:val="Normal"/>
    <w:link w:val="Heading3Char"/>
    <w:uiPriority w:val="99"/>
    <w:qFormat/>
    <w:rsid w:val="00C61B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C61BE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61BEB"/>
    <w:pPr>
      <w:tabs>
        <w:tab w:val="center" w:pos="4320"/>
        <w:tab w:val="right" w:pos="8640"/>
      </w:tabs>
    </w:pPr>
  </w:style>
  <w:style w:type="character" w:customStyle="1" w:styleId="FooterChar">
    <w:name w:val="Footer Char"/>
    <w:basedOn w:val="DefaultParagraphFont"/>
    <w:link w:val="Footer"/>
    <w:uiPriority w:val="99"/>
    <w:locked/>
    <w:rsid w:val="00BC2649"/>
    <w:rPr>
      <w:rFonts w:cs="Times New Roman"/>
      <w:sz w:val="24"/>
      <w:szCs w:val="24"/>
    </w:rPr>
  </w:style>
  <w:style w:type="character" w:styleId="PageNumber">
    <w:name w:val="page number"/>
    <w:basedOn w:val="DefaultParagraphFont"/>
    <w:uiPriority w:val="99"/>
    <w:rsid w:val="00C61BEB"/>
    <w:rPr>
      <w:rFonts w:cs="Times New Roman"/>
    </w:rPr>
  </w:style>
  <w:style w:type="character" w:styleId="Hyperlink">
    <w:name w:val="Hyperlink"/>
    <w:basedOn w:val="DefaultParagraphFont"/>
    <w:uiPriority w:val="99"/>
    <w:rsid w:val="0085479F"/>
    <w:rPr>
      <w:rFonts w:cs="Times New Roman"/>
      <w:color w:val="0000FF"/>
      <w:u w:val="single"/>
    </w:rPr>
  </w:style>
  <w:style w:type="paragraph" w:styleId="BalloonText">
    <w:name w:val="Balloon Text"/>
    <w:basedOn w:val="Normal"/>
    <w:link w:val="BalloonTextChar"/>
    <w:uiPriority w:val="99"/>
    <w:rsid w:val="00BC2649"/>
    <w:rPr>
      <w:rFonts w:ascii="Tahoma" w:hAnsi="Tahoma" w:cs="Tahoma"/>
      <w:sz w:val="16"/>
      <w:szCs w:val="16"/>
    </w:rPr>
  </w:style>
  <w:style w:type="character" w:customStyle="1" w:styleId="BalloonTextChar">
    <w:name w:val="Balloon Text Char"/>
    <w:basedOn w:val="DefaultParagraphFont"/>
    <w:link w:val="BalloonText"/>
    <w:uiPriority w:val="99"/>
    <w:locked/>
    <w:rsid w:val="00BC2649"/>
    <w:rPr>
      <w:rFonts w:ascii="Tahoma" w:hAnsi="Tahoma" w:cs="Tahoma"/>
      <w:sz w:val="16"/>
      <w:szCs w:val="16"/>
    </w:rPr>
  </w:style>
  <w:style w:type="paragraph" w:customStyle="1" w:styleId="Default">
    <w:name w:val="Default"/>
    <w:uiPriority w:val="99"/>
    <w:rsid w:val="001A19C3"/>
    <w:pPr>
      <w:autoSpaceDE w:val="0"/>
      <w:autoSpaceDN w:val="0"/>
      <w:adjustRightInd w:val="0"/>
    </w:pPr>
    <w:rPr>
      <w:color w:val="000000"/>
      <w:sz w:val="24"/>
      <w:szCs w:val="24"/>
    </w:rPr>
  </w:style>
  <w:style w:type="paragraph" w:styleId="ListParagraph">
    <w:name w:val="List Paragraph"/>
    <w:basedOn w:val="Normal"/>
    <w:uiPriority w:val="34"/>
    <w:qFormat/>
    <w:rsid w:val="006D5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EB"/>
    <w:rPr>
      <w:sz w:val="24"/>
      <w:szCs w:val="24"/>
    </w:rPr>
  </w:style>
  <w:style w:type="paragraph" w:styleId="Heading1">
    <w:name w:val="heading 1"/>
    <w:basedOn w:val="Normal"/>
    <w:next w:val="Normal"/>
    <w:link w:val="Heading1Char"/>
    <w:uiPriority w:val="99"/>
    <w:qFormat/>
    <w:rsid w:val="00C61BEB"/>
    <w:pPr>
      <w:keepNext/>
      <w:outlineLvl w:val="0"/>
    </w:pPr>
    <w:rPr>
      <w:szCs w:val="20"/>
    </w:rPr>
  </w:style>
  <w:style w:type="paragraph" w:styleId="Heading2">
    <w:name w:val="heading 2"/>
    <w:basedOn w:val="Normal"/>
    <w:next w:val="Normal"/>
    <w:link w:val="Heading2Char"/>
    <w:uiPriority w:val="99"/>
    <w:qFormat/>
    <w:rsid w:val="00C61BEB"/>
    <w:pPr>
      <w:keepNext/>
      <w:outlineLvl w:val="1"/>
    </w:pPr>
    <w:rPr>
      <w:b/>
      <w:szCs w:val="20"/>
      <w:u w:val="single"/>
    </w:rPr>
  </w:style>
  <w:style w:type="paragraph" w:styleId="Heading3">
    <w:name w:val="heading 3"/>
    <w:basedOn w:val="Normal"/>
    <w:next w:val="Normal"/>
    <w:link w:val="Heading3Char"/>
    <w:uiPriority w:val="99"/>
    <w:qFormat/>
    <w:rsid w:val="00C61B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C61BE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61BEB"/>
    <w:pPr>
      <w:tabs>
        <w:tab w:val="center" w:pos="4320"/>
        <w:tab w:val="right" w:pos="8640"/>
      </w:tabs>
    </w:pPr>
  </w:style>
  <w:style w:type="character" w:customStyle="1" w:styleId="FooterChar">
    <w:name w:val="Footer Char"/>
    <w:basedOn w:val="DefaultParagraphFont"/>
    <w:link w:val="Footer"/>
    <w:uiPriority w:val="99"/>
    <w:locked/>
    <w:rsid w:val="00BC2649"/>
    <w:rPr>
      <w:rFonts w:cs="Times New Roman"/>
      <w:sz w:val="24"/>
      <w:szCs w:val="24"/>
    </w:rPr>
  </w:style>
  <w:style w:type="character" w:styleId="PageNumber">
    <w:name w:val="page number"/>
    <w:basedOn w:val="DefaultParagraphFont"/>
    <w:uiPriority w:val="99"/>
    <w:rsid w:val="00C61BEB"/>
    <w:rPr>
      <w:rFonts w:cs="Times New Roman"/>
    </w:rPr>
  </w:style>
  <w:style w:type="character" w:styleId="Hyperlink">
    <w:name w:val="Hyperlink"/>
    <w:basedOn w:val="DefaultParagraphFont"/>
    <w:uiPriority w:val="99"/>
    <w:rsid w:val="0085479F"/>
    <w:rPr>
      <w:rFonts w:cs="Times New Roman"/>
      <w:color w:val="0000FF"/>
      <w:u w:val="single"/>
    </w:rPr>
  </w:style>
  <w:style w:type="paragraph" w:styleId="BalloonText">
    <w:name w:val="Balloon Text"/>
    <w:basedOn w:val="Normal"/>
    <w:link w:val="BalloonTextChar"/>
    <w:uiPriority w:val="99"/>
    <w:rsid w:val="00BC2649"/>
    <w:rPr>
      <w:rFonts w:ascii="Tahoma" w:hAnsi="Tahoma" w:cs="Tahoma"/>
      <w:sz w:val="16"/>
      <w:szCs w:val="16"/>
    </w:rPr>
  </w:style>
  <w:style w:type="character" w:customStyle="1" w:styleId="BalloonTextChar">
    <w:name w:val="Balloon Text Char"/>
    <w:basedOn w:val="DefaultParagraphFont"/>
    <w:link w:val="BalloonText"/>
    <w:uiPriority w:val="99"/>
    <w:locked/>
    <w:rsid w:val="00BC2649"/>
    <w:rPr>
      <w:rFonts w:ascii="Tahoma" w:hAnsi="Tahoma" w:cs="Tahoma"/>
      <w:sz w:val="16"/>
      <w:szCs w:val="16"/>
    </w:rPr>
  </w:style>
  <w:style w:type="paragraph" w:customStyle="1" w:styleId="Default">
    <w:name w:val="Default"/>
    <w:uiPriority w:val="99"/>
    <w:rsid w:val="001A19C3"/>
    <w:pPr>
      <w:autoSpaceDE w:val="0"/>
      <w:autoSpaceDN w:val="0"/>
      <w:adjustRightInd w:val="0"/>
    </w:pPr>
    <w:rPr>
      <w:color w:val="000000"/>
      <w:sz w:val="24"/>
      <w:szCs w:val="24"/>
    </w:rPr>
  </w:style>
  <w:style w:type="paragraph" w:styleId="ListParagraph">
    <w:name w:val="List Paragraph"/>
    <w:basedOn w:val="Normal"/>
    <w:uiPriority w:val="34"/>
    <w:qFormat/>
    <w:rsid w:val="006D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Swedesboro-Woolwich Parks and Recreation Committee</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Swedesboro-Woolwich Parks and Recreation Committee</dc:title>
  <dc:creator>MPC01</dc:creator>
  <cp:lastModifiedBy>MPC01</cp:lastModifiedBy>
  <cp:revision>2</cp:revision>
  <cp:lastPrinted>2015-08-25T20:49:00Z</cp:lastPrinted>
  <dcterms:created xsi:type="dcterms:W3CDTF">2016-02-23T20:35:00Z</dcterms:created>
  <dcterms:modified xsi:type="dcterms:W3CDTF">2016-02-23T20:35:00Z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ACCT04\rlongo</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_AdHocReviewCycleID">
    <vt:i4>447730041</vt:i4>
  </property>
  <property fmtid="{D5CDD505-2E9C-101B-9397-08002B2CF9AE}" pid="11" name="_NewReviewCycle">
    <vt:lpwstr/>
  </property>
  <property fmtid="{D5CDD505-2E9C-101B-9397-08002B2CF9AE}" pid="12" name="_EmailSubject">
    <vt:lpwstr>Adult Softball League</vt:lpwstr>
  </property>
  <property fmtid="{D5CDD505-2E9C-101B-9397-08002B2CF9AE}" pid="13" name="_AuthorEmail">
    <vt:lpwstr>rebecca.j.laino@lmco.com</vt:lpwstr>
  </property>
  <property fmtid="{D5CDD505-2E9C-101B-9397-08002B2CF9AE}" pid="14" name="_AuthorEmailDisplayName">
    <vt:lpwstr>Laino, Rebecca J</vt:lpwstr>
  </property>
  <property fmtid="{D5CDD505-2E9C-101B-9397-08002B2CF9AE}" pid="15" name="_ReviewingToolsShownOnce">
    <vt:lpwstr/>
  </property>
</Properties>
</file>